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60" w:lineRule="auto"/>
        <w:ind w:firstLine="561" w:firstLineChars="200"/>
        <w:jc w:val="center"/>
        <w:outlineLvl w:val="0"/>
        <w:rPr>
          <w:rFonts w:hint="default" w:ascii="宋体" w:hAnsi="宋体" w:cs="宋体"/>
          <w:b/>
          <w:bCs/>
          <w:color w:val="000000"/>
          <w:kern w:val="0"/>
          <w:sz w:val="24"/>
          <w:lang w:eastAsia="zh-Hans"/>
        </w:rPr>
      </w:pPr>
      <w:r>
        <w:rPr>
          <w:rFonts w:hint="eastAsia" w:ascii="宋体" w:hAnsi="宋体" w:cs="宋体"/>
          <w:b/>
          <w:bCs/>
          <w:color w:val="000000"/>
          <w:kern w:val="0"/>
          <w:sz w:val="28"/>
          <w:szCs w:val="28"/>
          <w:lang w:val="en-US" w:eastAsia="zh-Hans"/>
        </w:rPr>
        <w:t>第一篇</w:t>
      </w:r>
      <w:r>
        <w:rPr>
          <w:rFonts w:hint="default" w:ascii="宋体" w:hAnsi="宋体" w:cs="宋体"/>
          <w:b/>
          <w:bCs/>
          <w:color w:val="000000"/>
          <w:kern w:val="0"/>
          <w:sz w:val="24"/>
          <w:lang w:eastAsia="zh-Hans"/>
        </w:rPr>
        <w:t xml:space="preserve"> </w:t>
      </w:r>
      <w:r>
        <w:rPr>
          <w:rFonts w:hint="eastAsia" w:ascii="宋体" w:hAnsi="宋体" w:eastAsia="宋体" w:cs="宋体"/>
          <w:b/>
          <w:bCs w:val="0"/>
          <w:color w:val="000000"/>
          <w:kern w:val="0"/>
          <w:sz w:val="28"/>
          <w:szCs w:val="28"/>
          <w:lang w:val="en-US" w:eastAsia="zh-CN"/>
        </w:rPr>
        <w:t>负债与所有者权益</w:t>
      </w:r>
    </w:p>
    <w:p>
      <w:pPr>
        <w:widowControl/>
        <w:spacing w:before="100" w:beforeAutospacing="1" w:after="100" w:afterAutospacing="1" w:line="360" w:lineRule="auto"/>
        <w:ind w:firstLine="480" w:firstLineChars="200"/>
        <w:jc w:val="center"/>
        <w:outlineLvl w:val="0"/>
        <w:rPr>
          <w:rFonts w:hint="default" w:ascii="宋体" w:hAnsi="宋体" w:eastAsia="宋体" w:cs="宋体"/>
          <w:b/>
          <w:bCs/>
          <w:color w:val="000000"/>
          <w:kern w:val="0"/>
          <w:sz w:val="24"/>
          <w:lang w:val="en-US" w:eastAsia="zh-CN"/>
        </w:rPr>
      </w:pPr>
      <w:r>
        <w:rPr>
          <w:rFonts w:hint="eastAsia" w:ascii="宋体" w:hAnsi="宋体" w:cs="宋体"/>
          <w:b/>
          <w:bCs/>
          <w:color w:val="000000"/>
          <w:kern w:val="0"/>
          <w:sz w:val="24"/>
        </w:rPr>
        <w:t>第</w:t>
      </w:r>
      <w:r>
        <w:rPr>
          <w:rFonts w:hint="eastAsia" w:ascii="宋体" w:hAnsi="宋体" w:cs="宋体"/>
          <w:b/>
          <w:bCs/>
          <w:color w:val="000000"/>
          <w:kern w:val="0"/>
          <w:sz w:val="24"/>
          <w:lang w:val="en-US" w:eastAsia="zh-Hans"/>
        </w:rPr>
        <w:t>三</w:t>
      </w:r>
      <w:r>
        <w:rPr>
          <w:rFonts w:hint="eastAsia" w:ascii="宋体" w:hAnsi="宋体" w:cs="宋体"/>
          <w:b/>
          <w:bCs/>
          <w:color w:val="000000"/>
          <w:kern w:val="0"/>
          <w:sz w:val="24"/>
        </w:rPr>
        <w:t xml:space="preserve">章 </w:t>
      </w:r>
      <w:r>
        <w:rPr>
          <w:rFonts w:hint="eastAsia" w:ascii="宋体" w:hAnsi="宋体" w:cs="宋体"/>
          <w:b/>
          <w:bCs/>
          <w:color w:val="000000"/>
          <w:kern w:val="0"/>
          <w:sz w:val="24"/>
          <w:lang w:val="en-US" w:eastAsia="zh-CN"/>
        </w:rPr>
        <w:t>所有者权益</w:t>
      </w:r>
    </w:p>
    <w:p>
      <w:pPr>
        <w:spacing w:line="360" w:lineRule="auto"/>
        <w:rPr>
          <w:rFonts w:hint="default" w:eastAsia="宋体"/>
          <w:b/>
          <w:szCs w:val="21"/>
          <w:lang w:eastAsia="zh-Hans"/>
        </w:rPr>
      </w:pPr>
      <w:r>
        <w:rPr>
          <w:b/>
          <w:szCs w:val="21"/>
        </w:rPr>
        <w:t>案例</w:t>
      </w:r>
      <w:r>
        <w:rPr>
          <w:rFonts w:hint="eastAsia"/>
          <w:b/>
          <w:szCs w:val="21"/>
          <w:lang w:val="en-US" w:eastAsia="zh-CN"/>
        </w:rPr>
        <w:t>思政案例</w:t>
      </w:r>
      <w:bookmarkStart w:id="0" w:name="_GoBack"/>
      <w:bookmarkEnd w:id="0"/>
      <w:r>
        <w:rPr>
          <w:rFonts w:hint="eastAsia"/>
          <w:b/>
          <w:szCs w:val="21"/>
          <w:lang w:val="en-US" w:eastAsia="zh-CN"/>
        </w:rPr>
        <w:t>讨论参考答案：</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jc w:val="both"/>
        <w:textAlignment w:val="auto"/>
        <w:outlineLvl w:val="0"/>
        <w:rPr>
          <w:rFonts w:hint="eastAsia"/>
          <w:lang w:eastAsia="zh-CN"/>
        </w:rPr>
      </w:pPr>
      <w:r>
        <w:rPr>
          <w:rFonts w:hint="eastAsia"/>
          <w:lang w:eastAsia="zh-CN"/>
        </w:rPr>
        <w:t>随着我国改革开放以来经济水平的飞速发展，单一的资本市场已与我国经济发展的多层次不匹配，故发展我国多层次资本市场是促进我国经济发展和完善金融体系的至关重要的部分。发展我国多层次资本市场的必要性主要体现在三个方面。</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jc w:val="both"/>
        <w:textAlignment w:val="auto"/>
        <w:outlineLvl w:val="0"/>
        <w:rPr>
          <w:rFonts w:hint="eastAsia"/>
          <w:lang w:eastAsia="zh-CN"/>
        </w:rPr>
      </w:pPr>
      <w:r>
        <w:rPr>
          <w:rFonts w:hint="eastAsia"/>
          <w:lang w:eastAsia="zh-CN"/>
        </w:rPr>
        <w:t>第一，公司在不同的经营生命周期中需要各个阶段的融资市场，给予资本扶持与发展机遇。例如高新技术公司，在发展初期就需要创业板市场的资金支撑，在公司发展到一定规模后就能够在债券市场上实现筹资，但等到风险资产退市时 , 就必须从股市上以IPO 形态退市，这也是单纯的资本市场架构所无法实现的。另外，处于不同生命周期的公司所具有的风险差异是不同的，这也要求各个风险层次的市场架构必须与之相匹配。</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jc w:val="left"/>
        <w:textAlignment w:val="auto"/>
        <w:outlineLvl w:val="0"/>
        <w:rPr>
          <w:rFonts w:hint="eastAsia"/>
          <w:lang w:eastAsia="zh-CN"/>
        </w:rPr>
      </w:pPr>
      <w:r>
        <w:rPr>
          <w:rFonts w:hint="eastAsia"/>
          <w:lang w:eastAsia="zh-CN"/>
        </w:rPr>
        <w:t>第二，对各种投融资主体的需求需要通过多样化的投融资市场发展来实现。投资风险市场主体的经营喜好不同使得其对投资风险产品的销售要求也不同，对多样的出口商品需要多样的投资风险交易市场来保障供求平衡，这也将促进我国多样性投资风险市场经济的发展和建立。</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jc w:val="both"/>
        <w:textAlignment w:val="auto"/>
        <w:outlineLvl w:val="0"/>
        <w:rPr>
          <w:rFonts w:hint="eastAsia"/>
          <w:lang w:eastAsia="zh-CN"/>
        </w:rPr>
      </w:pPr>
      <w:r>
        <w:rPr>
          <w:rFonts w:hint="eastAsia"/>
          <w:lang w:eastAsia="zh-CN"/>
        </w:rPr>
        <w:t>第三，化解金融体系中经营风险的需要。由于国家财政资本过分集中在商业银行，从而积累着巨大的财政风险，形成了商业银行变革的重大阻碍，从而妨碍了央行货币政策的有效传导，进一步制约了利率社会主义市场化和汇率机构变革。由此可见 , 国家资本市场层次的单一化所导致的这种不合理的金融市场结构，也蕴涵着巨大的财政风险，从而严重抑制了我国市场经济的进一步健康发展。</w:t>
      </w:r>
    </w:p>
    <w:p>
      <w:pPr>
        <w:widowControl/>
        <w:spacing w:before="100" w:beforeAutospacing="1" w:after="100" w:afterAutospacing="1" w:line="360" w:lineRule="auto"/>
        <w:ind w:firstLine="420" w:firstLineChars="200"/>
        <w:jc w:val="both"/>
        <w:outlineLvl w:val="0"/>
        <w:rPr>
          <w:rFonts w:ascii="宋体" w:hAnsi="宋体" w:cs="宋体"/>
          <w:b/>
          <w:bCs/>
          <w:color w:val="000000"/>
          <w:kern w:val="0"/>
          <w:szCs w:val="21"/>
        </w:rPr>
      </w:pPr>
      <w:r>
        <w:rPr>
          <w:rFonts w:hint="eastAsia" w:ascii="宋体" w:hAnsi="宋体" w:cs="宋体"/>
          <w:b/>
          <w:bCs/>
          <w:color w:val="000000"/>
          <w:kern w:val="0"/>
          <w:szCs w:val="21"/>
        </w:rPr>
        <w:t>复习思考题练习题</w:t>
      </w:r>
      <w:r>
        <w:rPr>
          <w:rFonts w:hint="eastAsia" w:ascii="宋体" w:hAnsi="宋体" w:cs="宋体"/>
          <w:b/>
          <w:bCs/>
          <w:color w:val="000000"/>
          <w:kern w:val="0"/>
          <w:szCs w:val="21"/>
          <w:lang w:val="en-US" w:eastAsia="zh-Hans"/>
        </w:rPr>
        <w:t>参考答案</w:t>
      </w:r>
    </w:p>
    <w:p>
      <w:pPr>
        <w:spacing w:line="360" w:lineRule="auto"/>
        <w:ind w:firstLine="420" w:firstLineChars="200"/>
        <w:outlineLvl w:val="0"/>
        <w:rPr>
          <w:b/>
        </w:rPr>
      </w:pPr>
      <w:r>
        <w:rPr>
          <w:b/>
        </w:rPr>
        <w:t>一</w:t>
      </w:r>
      <w:r>
        <w:rPr>
          <w:rFonts w:hint="eastAsia"/>
          <w:b/>
        </w:rPr>
        <w:t>、</w:t>
      </w:r>
      <w:r>
        <w:rPr>
          <w:b/>
        </w:rPr>
        <w:t>复习思考题</w:t>
      </w:r>
    </w:p>
    <w:p>
      <w:pPr>
        <w:spacing w:line="360" w:lineRule="auto"/>
        <w:ind w:firstLine="420" w:firstLineChars="200"/>
        <w:outlineLvl w:val="1"/>
        <w:rPr>
          <w:rFonts w:hint="eastAsia"/>
          <w:lang w:eastAsia="zh-Hans"/>
        </w:rPr>
      </w:pPr>
      <w:r>
        <w:rPr>
          <w:rFonts w:hint="default"/>
          <w:lang w:eastAsia="zh-Hans"/>
        </w:rPr>
        <w:t>1</w:t>
      </w:r>
      <w:r>
        <w:rPr>
          <w:rFonts w:hint="eastAsia"/>
          <w:lang w:val="en-US" w:eastAsia="zh-Hans"/>
        </w:rPr>
        <w:t>.</w:t>
      </w:r>
      <w:r>
        <w:rPr>
          <w:rFonts w:hint="default"/>
          <w:lang w:eastAsia="zh-Hans"/>
        </w:rPr>
        <w:t xml:space="preserve"> </w:t>
      </w:r>
      <w:r>
        <w:rPr>
          <w:rFonts w:hint="eastAsia"/>
          <w:lang w:eastAsia="zh-Hans"/>
        </w:rPr>
        <w:t>所有者权益是指企业资产扣除负债后由所有者享有的剩余权益。包括实收资本(或股本)、资本公积、盈余公积和未分配利润。在股份制企业又称为股东权益。所有者权益是企业投资人对企业净资产的所有权。它受总资产和总负债变动的影响而发生增减变动。所有者权益包含所有者以其出资额的比例分享企业利润。与此同时，所有者也必须以其出资额承担企业的经营风险。所有者权益还意味着所有者有法定的管理企业和委托他人管理企业的权利。</w:t>
      </w:r>
    </w:p>
    <w:p>
      <w:pPr>
        <w:spacing w:line="360" w:lineRule="auto"/>
        <w:ind w:firstLine="420" w:firstLineChars="200"/>
        <w:outlineLvl w:val="1"/>
        <w:rPr>
          <w:rFonts w:hint="eastAsia"/>
          <w:lang w:eastAsia="zh-Hans"/>
        </w:rPr>
      </w:pPr>
      <w:r>
        <w:rPr>
          <w:rFonts w:hint="eastAsia"/>
          <w:lang w:eastAsia="zh-Hans"/>
        </w:rPr>
        <w:t>确认条件</w:t>
      </w:r>
      <w:r>
        <w:rPr>
          <w:rFonts w:hint="default"/>
          <w:lang w:eastAsia="zh-Hans"/>
        </w:rPr>
        <w:t>：</w:t>
      </w:r>
      <w:r>
        <w:rPr>
          <w:rFonts w:hint="eastAsia"/>
          <w:lang w:eastAsia="zh-Hans"/>
        </w:rPr>
        <w:t>所有者权益体现的是所有者在企业中的剩余权益，因此,所有者权益的确认主要依赖于其他会计要素，尤其是资产和负债的确认</w:t>
      </w:r>
      <w:r>
        <w:rPr>
          <w:rFonts w:hint="default"/>
          <w:lang w:eastAsia="zh-Hans"/>
        </w:rPr>
        <w:t>；</w:t>
      </w:r>
      <w:r>
        <w:rPr>
          <w:rFonts w:hint="eastAsia"/>
          <w:lang w:eastAsia="zh-Hans"/>
        </w:rPr>
        <w:t>所有者权益金额的确定也是主要取资产和负债的计量。</w:t>
      </w:r>
    </w:p>
    <w:p>
      <w:pPr>
        <w:numPr>
          <w:ilvl w:val="0"/>
          <w:numId w:val="0"/>
        </w:numPr>
        <w:spacing w:line="360" w:lineRule="auto"/>
        <w:outlineLvl w:val="1"/>
        <w:rPr>
          <w:rFonts w:hint="default"/>
          <w:lang w:eastAsia="zh-Hans"/>
        </w:rPr>
      </w:pPr>
      <w:r>
        <w:rPr>
          <w:rFonts w:hint="default"/>
          <w:lang w:eastAsia="zh-Hans"/>
        </w:rPr>
        <w:t xml:space="preserve">    2</w:t>
      </w:r>
      <w:r>
        <w:rPr>
          <w:rFonts w:hint="eastAsia"/>
          <w:lang w:val="en-US" w:eastAsia="zh-Hans"/>
        </w:rPr>
        <w:t>.</w:t>
      </w:r>
      <w:r>
        <w:rPr>
          <w:rFonts w:hint="default"/>
          <w:lang w:eastAsia="zh-Hans"/>
        </w:rPr>
        <w:t xml:space="preserve"> 实收资本（</w:t>
      </w:r>
      <w:r>
        <w:rPr>
          <w:rFonts w:hint="eastAsia"/>
          <w:lang w:val="en-US" w:eastAsia="zh-Hans"/>
        </w:rPr>
        <w:t>股本</w:t>
      </w:r>
      <w:r>
        <w:rPr>
          <w:rFonts w:hint="default"/>
          <w:lang w:eastAsia="zh-Hans"/>
        </w:rPr>
        <w:t>）是指投资者作为资本投入企业的各种财产，是企业注册登记的法定资本总额的来源，它表明所有者对企业的基本产权关系。实收资本的构成比例是企业据以向投资者进行利润或股利分配的主要依据。中国企业法人登记管理条例规定，除国家另有规定外，企业的实收资本应当与注册资本一致。企业实收资本比原注册资本数额增减超过20%时，应持资金使用证明或验资证明，向原登记主管机关申请变更登记。</w:t>
      </w:r>
    </w:p>
    <w:p>
      <w:pPr>
        <w:numPr>
          <w:ilvl w:val="0"/>
          <w:numId w:val="0"/>
        </w:numPr>
        <w:spacing w:line="360" w:lineRule="auto"/>
        <w:ind w:firstLine="420" w:firstLineChars="200"/>
        <w:outlineLvl w:val="1"/>
        <w:rPr>
          <w:rFonts w:hint="eastAsia"/>
          <w:lang w:eastAsia="zh-Hans"/>
        </w:rPr>
      </w:pPr>
      <w:r>
        <w:rPr>
          <w:rFonts w:hint="default"/>
          <w:lang w:eastAsia="zh-Hans"/>
        </w:rPr>
        <w:t>3</w:t>
      </w:r>
      <w:r>
        <w:rPr>
          <w:rFonts w:hint="eastAsia"/>
          <w:lang w:val="en-US" w:eastAsia="zh-Hans"/>
        </w:rPr>
        <w:t>.</w:t>
      </w:r>
      <w:r>
        <w:rPr>
          <w:rFonts w:hint="default"/>
          <w:lang w:eastAsia="zh-Hans"/>
        </w:rPr>
        <w:t xml:space="preserve"> </w:t>
      </w:r>
      <w:r>
        <w:rPr>
          <w:rFonts w:hint="eastAsia"/>
          <w:lang w:eastAsia="zh-Hans"/>
        </w:rPr>
        <w:t>留存收益是指企业从历年实现的净利润中提取或形成的留存于企业的内部积累，它来源于企业的生产经营活动所实现的利润。留存收益主要包括盈余公积和未分配利润两部分。盈余公积是指企业按照规定从净利润中提取的各种积累资金，主要用于弥补亏损和转增资本。盈余公积包括法定盈余公积和任意盈余公积。</w:t>
      </w:r>
    </w:p>
    <w:p>
      <w:pPr>
        <w:numPr>
          <w:ilvl w:val="0"/>
          <w:numId w:val="0"/>
        </w:numPr>
        <w:spacing w:line="360" w:lineRule="auto"/>
        <w:ind w:firstLine="420" w:firstLineChars="200"/>
        <w:outlineLvl w:val="1"/>
        <w:rPr>
          <w:rFonts w:hint="default"/>
          <w:lang w:eastAsia="zh-Hans"/>
        </w:rPr>
      </w:pPr>
      <w:r>
        <w:rPr>
          <w:rFonts w:hint="eastAsia"/>
          <w:lang w:val="en-US" w:eastAsia="zh-Hans"/>
        </w:rPr>
        <w:t>会计处理</w:t>
      </w:r>
      <w:r>
        <w:rPr>
          <w:rFonts w:hint="default"/>
          <w:lang w:eastAsia="zh-Hans"/>
        </w:rPr>
        <w:t>：</w:t>
      </w:r>
    </w:p>
    <w:p>
      <w:pPr>
        <w:numPr>
          <w:ilvl w:val="0"/>
          <w:numId w:val="1"/>
        </w:numPr>
        <w:spacing w:line="360" w:lineRule="auto"/>
        <w:ind w:firstLine="420" w:firstLineChars="200"/>
        <w:outlineLvl w:val="1"/>
        <w:rPr>
          <w:rFonts w:hint="default"/>
          <w:lang w:eastAsia="zh-Hans"/>
        </w:rPr>
      </w:pPr>
      <w:r>
        <w:rPr>
          <w:rFonts w:hint="eastAsia"/>
          <w:lang w:val="en-US" w:eastAsia="zh-Hans"/>
        </w:rPr>
        <w:t>盈余公积</w:t>
      </w:r>
      <w:r>
        <w:rPr>
          <w:rFonts w:hint="default"/>
          <w:lang w:eastAsia="zh-Hans"/>
        </w:rPr>
        <w:t>：为了正确地核算盈余公积的形成及使用情况，企业应设置“盈余公积”账户。该账户属于所有者权益类账户，其贷方登记按一定标准提取的盈余公积数额，借方登记按规定用途使用的盈余公积数额；期末贷方余额反映盈余公积的结余数额。在“盈余公积”账户下应分别设置“法定盈余公积”和“任意盈余公积”两个明细账户，进行明细核算。</w:t>
      </w:r>
    </w:p>
    <w:p>
      <w:pPr>
        <w:numPr>
          <w:ilvl w:val="0"/>
          <w:numId w:val="1"/>
        </w:numPr>
        <w:spacing w:line="360" w:lineRule="auto"/>
        <w:ind w:firstLine="420" w:firstLineChars="200"/>
        <w:outlineLvl w:val="1"/>
        <w:rPr>
          <w:rFonts w:hint="eastAsia"/>
          <w:lang w:val="en-US" w:eastAsia="zh-Hans"/>
        </w:rPr>
      </w:pPr>
      <w:r>
        <w:rPr>
          <w:rFonts w:hint="eastAsia"/>
          <w:lang w:val="en-US" w:eastAsia="zh-Hans"/>
        </w:rPr>
        <w:t>未分配利润</w:t>
      </w:r>
      <w:r>
        <w:rPr>
          <w:rFonts w:hint="default"/>
          <w:lang w:eastAsia="zh-Hans"/>
        </w:rPr>
        <w:t>：未分配利润是指企业未作分配的利润。它包含两层含义：一是留待以后年度处理的利润；二是未指明特定用途的利润。未分配利润是在“利润分配”账户下设置“未分配利润”明细账户进行核算的。年度终了，企业应将全年实现的净利润自“本年利润”账户转入“利润分配——未分配利润”账户，将“利润分配”账户下的其他各明细账户余额转入“未分配利润”明细账户。结转后，“未分配利润”明细账户的贷方余额反映累积的未分配利润数额。如果为借方余额，则反映累积的未弥补亏损数额。</w:t>
      </w:r>
    </w:p>
    <w:p>
      <w:pPr>
        <w:spacing w:line="360" w:lineRule="auto"/>
        <w:ind w:firstLine="420" w:firstLineChars="200"/>
        <w:outlineLvl w:val="0"/>
        <w:rPr>
          <w:rFonts w:hint="eastAsia"/>
          <w:b/>
        </w:rPr>
      </w:pPr>
      <w:r>
        <w:rPr>
          <w:rFonts w:hint="eastAsia"/>
          <w:b/>
        </w:rPr>
        <w:t>二、练习题</w:t>
      </w:r>
    </w:p>
    <w:p>
      <w:pPr>
        <w:spacing w:line="360" w:lineRule="auto"/>
        <w:ind w:firstLine="435"/>
        <w:rPr>
          <w:rFonts w:hint="eastAsia"/>
        </w:rPr>
      </w:pPr>
      <w:r>
        <w:rPr>
          <w:rFonts w:hint="eastAsia"/>
        </w:rPr>
        <w:t>1.编制各项业务的会计分录如下:</w:t>
      </w:r>
    </w:p>
    <w:p>
      <w:pPr>
        <w:spacing w:line="360" w:lineRule="auto"/>
        <w:ind w:firstLine="435"/>
        <w:rPr>
          <w:rFonts w:hint="eastAsia"/>
        </w:rPr>
      </w:pPr>
      <w:r>
        <w:rPr>
          <w:rFonts w:hint="eastAsia"/>
        </w:rPr>
        <w:t>(1)</w:t>
      </w:r>
      <w:r>
        <w:rPr>
          <w:rFonts w:hint="default"/>
        </w:rPr>
        <w:t xml:space="preserve"> </w:t>
      </w:r>
      <w:r>
        <w:rPr>
          <w:rFonts w:hint="eastAsia"/>
        </w:rPr>
        <w:t>借</w:t>
      </w:r>
      <w:r>
        <w:rPr>
          <w:rFonts w:hint="default"/>
        </w:rPr>
        <w:t>：</w:t>
      </w:r>
      <w:r>
        <w:rPr>
          <w:rFonts w:hint="eastAsia"/>
        </w:rPr>
        <w:t>其他权益工具投资</w:t>
      </w:r>
      <w:r>
        <w:rPr>
          <w:rFonts w:hint="eastAsia"/>
        </w:rPr>
        <w:tab/>
      </w:r>
      <w:r>
        <w:rPr>
          <w:rFonts w:hint="default"/>
        </w:rPr>
        <w:t xml:space="preserve">              </w:t>
      </w:r>
      <w:r>
        <w:rPr>
          <w:rFonts w:hint="eastAsia"/>
        </w:rPr>
        <w:t>500 000</w:t>
      </w:r>
      <w:r>
        <w:rPr>
          <w:rFonts w:hint="eastAsia"/>
        </w:rPr>
        <w:tab/>
      </w:r>
    </w:p>
    <w:p>
      <w:pPr>
        <w:spacing w:line="360" w:lineRule="auto"/>
        <w:ind w:firstLine="945" w:firstLineChars="450"/>
        <w:rPr>
          <w:rFonts w:hint="eastAsia"/>
        </w:rPr>
      </w:pPr>
      <w:r>
        <w:rPr>
          <w:rFonts w:hint="eastAsia"/>
        </w:rPr>
        <w:t>贷</w:t>
      </w:r>
      <w:r>
        <w:rPr>
          <w:rFonts w:hint="default"/>
        </w:rPr>
        <w:t>：</w:t>
      </w:r>
      <w:r>
        <w:rPr>
          <w:rFonts w:hint="eastAsia"/>
        </w:rPr>
        <w:t>其他综合收益</w:t>
      </w:r>
      <w:r>
        <w:rPr>
          <w:rFonts w:hint="eastAsia"/>
        </w:rPr>
        <w:tab/>
      </w:r>
      <w:r>
        <w:rPr>
          <w:rFonts w:hint="default"/>
        </w:rPr>
        <w:t xml:space="preserve">                </w:t>
      </w:r>
      <w:r>
        <w:rPr>
          <w:rFonts w:hint="eastAsia"/>
        </w:rPr>
        <w:t>500 000</w:t>
      </w:r>
      <w:r>
        <w:rPr>
          <w:rFonts w:hint="eastAsia"/>
        </w:rPr>
        <w:tab/>
      </w:r>
    </w:p>
    <w:p>
      <w:pPr>
        <w:spacing w:line="360" w:lineRule="auto"/>
        <w:ind w:firstLine="435"/>
        <w:rPr>
          <w:rFonts w:hint="eastAsia"/>
        </w:rPr>
      </w:pPr>
      <w:r>
        <w:rPr>
          <w:rFonts w:hint="eastAsia"/>
        </w:rPr>
        <w:t>(2)</w:t>
      </w:r>
      <w:r>
        <w:rPr>
          <w:rFonts w:hint="default"/>
        </w:rPr>
        <w:t xml:space="preserve"> </w:t>
      </w:r>
      <w:r>
        <w:rPr>
          <w:rFonts w:hint="eastAsia"/>
        </w:rPr>
        <w:t>借</w:t>
      </w:r>
      <w:r>
        <w:rPr>
          <w:rFonts w:hint="default"/>
        </w:rPr>
        <w:t>：</w:t>
      </w:r>
      <w:r>
        <w:rPr>
          <w:rFonts w:hint="eastAsia"/>
        </w:rPr>
        <w:t>本年利润</w:t>
      </w:r>
      <w:r>
        <w:rPr>
          <w:rFonts w:hint="eastAsia"/>
        </w:rPr>
        <w:tab/>
      </w:r>
      <w:r>
        <w:rPr>
          <w:rFonts w:hint="default"/>
        </w:rPr>
        <w:t xml:space="preserve">                     </w:t>
      </w:r>
      <w:r>
        <w:rPr>
          <w:rFonts w:hint="eastAsia"/>
        </w:rPr>
        <w:t>1 600 000</w:t>
      </w:r>
      <w:r>
        <w:rPr>
          <w:rFonts w:hint="eastAsia"/>
        </w:rPr>
        <w:tab/>
      </w:r>
    </w:p>
    <w:p>
      <w:pPr>
        <w:spacing w:line="360" w:lineRule="auto"/>
        <w:ind w:firstLine="957" w:firstLineChars="456"/>
        <w:rPr>
          <w:rFonts w:hint="eastAsia"/>
        </w:rPr>
      </w:pPr>
      <w:r>
        <w:rPr>
          <w:rFonts w:hint="eastAsia"/>
        </w:rPr>
        <w:t>贷</w:t>
      </w:r>
      <w:r>
        <w:rPr>
          <w:rFonts w:hint="default"/>
        </w:rPr>
        <w:t>：</w:t>
      </w:r>
      <w:r>
        <w:rPr>
          <w:rFonts w:hint="eastAsia"/>
        </w:rPr>
        <w:t>利润分配--未分配利润</w:t>
      </w:r>
      <w:r>
        <w:rPr>
          <w:rFonts w:hint="eastAsia"/>
        </w:rPr>
        <w:tab/>
      </w:r>
      <w:r>
        <w:rPr>
          <w:rFonts w:hint="default"/>
        </w:rPr>
        <w:t xml:space="preserve">       </w:t>
      </w:r>
      <w:r>
        <w:rPr>
          <w:rFonts w:hint="eastAsia"/>
        </w:rPr>
        <w:t>1 600 000</w:t>
      </w:r>
      <w:r>
        <w:rPr>
          <w:rFonts w:hint="eastAsia"/>
        </w:rPr>
        <w:tab/>
      </w:r>
    </w:p>
    <w:p>
      <w:pPr>
        <w:spacing w:line="360" w:lineRule="auto"/>
        <w:ind w:firstLine="435"/>
        <w:rPr>
          <w:rFonts w:hint="eastAsia"/>
        </w:rPr>
      </w:pPr>
      <w:r>
        <w:rPr>
          <w:rFonts w:hint="eastAsia"/>
        </w:rPr>
        <w:t>(3)</w:t>
      </w:r>
      <w:r>
        <w:rPr>
          <w:rFonts w:hint="default"/>
        </w:rPr>
        <w:t xml:space="preserve"> </w:t>
      </w:r>
      <w:r>
        <w:rPr>
          <w:rFonts w:hint="eastAsia"/>
        </w:rPr>
        <w:t>借</w:t>
      </w:r>
      <w:r>
        <w:rPr>
          <w:rFonts w:hint="default"/>
        </w:rPr>
        <w:t>：</w:t>
      </w:r>
      <w:r>
        <w:rPr>
          <w:rFonts w:hint="eastAsia"/>
        </w:rPr>
        <w:t>利润分配</w:t>
      </w:r>
      <w:r>
        <w:rPr>
          <w:rFonts w:hint="eastAsia"/>
        </w:rPr>
        <w:tab/>
      </w:r>
      <w:r>
        <w:rPr>
          <w:rFonts w:hint="default"/>
        </w:rPr>
        <w:t xml:space="preserve">                       </w:t>
      </w:r>
      <w:r>
        <w:rPr>
          <w:rFonts w:hint="eastAsia"/>
        </w:rPr>
        <w:t>240 000</w:t>
      </w:r>
      <w:r>
        <w:rPr>
          <w:rFonts w:hint="eastAsia"/>
        </w:rPr>
        <w:tab/>
      </w:r>
    </w:p>
    <w:p>
      <w:pPr>
        <w:spacing w:line="360" w:lineRule="auto"/>
        <w:ind w:firstLine="945" w:firstLineChars="450"/>
        <w:rPr>
          <w:rFonts w:hint="eastAsia"/>
        </w:rPr>
      </w:pPr>
      <w:r>
        <w:rPr>
          <w:rFonts w:hint="eastAsia"/>
        </w:rPr>
        <w:t>贷</w:t>
      </w:r>
      <w:r>
        <w:rPr>
          <w:rFonts w:hint="default"/>
        </w:rPr>
        <w:t>：</w:t>
      </w:r>
      <w:r>
        <w:rPr>
          <w:rFonts w:hint="eastAsia"/>
        </w:rPr>
        <w:t>盈余公积--法定盈余公积</w:t>
      </w:r>
      <w:r>
        <w:rPr>
          <w:rFonts w:hint="eastAsia"/>
        </w:rPr>
        <w:tab/>
      </w:r>
      <w:r>
        <w:rPr>
          <w:rFonts w:hint="default"/>
        </w:rPr>
        <w:t xml:space="preserve">         </w:t>
      </w:r>
      <w:r>
        <w:rPr>
          <w:rFonts w:hint="eastAsia"/>
        </w:rPr>
        <w:t>160 000</w:t>
      </w:r>
      <w:r>
        <w:rPr>
          <w:rFonts w:hint="eastAsia"/>
        </w:rPr>
        <w:tab/>
      </w:r>
    </w:p>
    <w:p>
      <w:pPr>
        <w:spacing w:line="360" w:lineRule="auto"/>
        <w:ind w:firstLine="1377" w:firstLineChars="656"/>
        <w:rPr>
          <w:rFonts w:hint="eastAsia"/>
        </w:rPr>
      </w:pPr>
      <w:r>
        <w:rPr>
          <w:rFonts w:hint="eastAsia"/>
        </w:rPr>
        <w:t>任意盈余公积</w:t>
      </w:r>
      <w:r>
        <w:rPr>
          <w:rFonts w:hint="default"/>
        </w:rPr>
        <w:t xml:space="preserve">                     </w:t>
      </w:r>
      <w:r>
        <w:rPr>
          <w:rFonts w:hint="eastAsia"/>
        </w:rPr>
        <w:t>80 000</w:t>
      </w:r>
      <w:r>
        <w:rPr>
          <w:rFonts w:hint="eastAsia"/>
        </w:rPr>
        <w:tab/>
      </w:r>
    </w:p>
    <w:p>
      <w:pPr>
        <w:spacing w:line="360" w:lineRule="auto"/>
        <w:ind w:firstLine="435"/>
        <w:rPr>
          <w:rFonts w:hint="eastAsia"/>
        </w:rPr>
      </w:pPr>
      <w:r>
        <w:rPr>
          <w:rFonts w:hint="eastAsia"/>
        </w:rPr>
        <w:t>(4)</w:t>
      </w:r>
      <w:r>
        <w:rPr>
          <w:rFonts w:hint="default"/>
        </w:rPr>
        <w:t xml:space="preserve"> </w:t>
      </w:r>
      <w:r>
        <w:rPr>
          <w:rFonts w:hint="eastAsia"/>
        </w:rPr>
        <w:t>借</w:t>
      </w:r>
      <w:r>
        <w:rPr>
          <w:rFonts w:hint="default"/>
        </w:rPr>
        <w:t>：</w:t>
      </w:r>
      <w:r>
        <w:rPr>
          <w:rFonts w:hint="eastAsia"/>
        </w:rPr>
        <w:t>利润分配--应付现金股利</w:t>
      </w:r>
      <w:r>
        <w:rPr>
          <w:rFonts w:hint="eastAsia"/>
        </w:rPr>
        <w:tab/>
      </w:r>
      <w:r>
        <w:rPr>
          <w:rFonts w:hint="default"/>
        </w:rPr>
        <w:t xml:space="preserve">       </w:t>
      </w:r>
      <w:r>
        <w:rPr>
          <w:rFonts w:hint="eastAsia"/>
        </w:rPr>
        <w:t>500 000</w:t>
      </w:r>
      <w:r>
        <w:rPr>
          <w:rFonts w:hint="eastAsia"/>
        </w:rPr>
        <w:tab/>
      </w:r>
    </w:p>
    <w:p>
      <w:pPr>
        <w:spacing w:line="360" w:lineRule="auto"/>
        <w:ind w:firstLine="957" w:firstLineChars="456"/>
        <w:rPr>
          <w:rFonts w:hint="eastAsia"/>
        </w:rPr>
      </w:pPr>
      <w:r>
        <w:rPr>
          <w:rFonts w:hint="eastAsia"/>
        </w:rPr>
        <w:t>贷</w:t>
      </w:r>
      <w:r>
        <w:rPr>
          <w:rFonts w:hint="default"/>
        </w:rPr>
        <w:t>：</w:t>
      </w:r>
      <w:r>
        <w:rPr>
          <w:rFonts w:hint="eastAsia"/>
        </w:rPr>
        <w:t>应付股利</w:t>
      </w:r>
      <w:r>
        <w:rPr>
          <w:rFonts w:hint="eastAsia"/>
        </w:rPr>
        <w:tab/>
      </w:r>
      <w:r>
        <w:rPr>
          <w:rFonts w:hint="default"/>
        </w:rPr>
        <w:t xml:space="preserve">                      </w:t>
      </w:r>
      <w:r>
        <w:rPr>
          <w:rFonts w:hint="eastAsia"/>
        </w:rPr>
        <w:t>500 000</w:t>
      </w:r>
      <w:r>
        <w:rPr>
          <w:rFonts w:hint="eastAsia"/>
        </w:rPr>
        <w:tab/>
      </w:r>
    </w:p>
    <w:p>
      <w:pPr>
        <w:spacing w:line="360" w:lineRule="auto"/>
        <w:ind w:firstLine="435"/>
        <w:rPr>
          <w:rFonts w:hint="eastAsia"/>
        </w:rPr>
      </w:pPr>
      <w:r>
        <w:rPr>
          <w:rFonts w:hint="eastAsia"/>
        </w:rPr>
        <w:t>(5)</w:t>
      </w:r>
      <w:r>
        <w:rPr>
          <w:rFonts w:hint="default"/>
        </w:rPr>
        <w:t xml:space="preserve"> </w:t>
      </w:r>
      <w:r>
        <w:rPr>
          <w:rFonts w:hint="eastAsia"/>
        </w:rPr>
        <w:t>借</w:t>
      </w:r>
      <w:r>
        <w:rPr>
          <w:rFonts w:hint="default"/>
        </w:rPr>
        <w:t>：</w:t>
      </w:r>
      <w:r>
        <w:rPr>
          <w:rFonts w:hint="eastAsia"/>
        </w:rPr>
        <w:t>利润分配--应付股票股利</w:t>
      </w:r>
      <w:r>
        <w:rPr>
          <w:rFonts w:hint="default"/>
        </w:rPr>
        <w:t xml:space="preserve">     </w:t>
      </w:r>
      <w:r>
        <w:rPr>
          <w:rFonts w:hint="eastAsia"/>
        </w:rPr>
        <w:tab/>
      </w:r>
      <w:r>
        <w:rPr>
          <w:rFonts w:hint="default"/>
        </w:rPr>
        <w:t xml:space="preserve">  </w:t>
      </w:r>
      <w:r>
        <w:rPr>
          <w:rFonts w:hint="eastAsia"/>
        </w:rPr>
        <w:t>1 000 000</w:t>
      </w:r>
      <w:r>
        <w:rPr>
          <w:rFonts w:hint="eastAsia"/>
        </w:rPr>
        <w:tab/>
      </w:r>
    </w:p>
    <w:p>
      <w:pPr>
        <w:spacing w:line="360" w:lineRule="auto"/>
        <w:ind w:firstLine="957" w:firstLineChars="456"/>
        <w:rPr>
          <w:rFonts w:hint="eastAsia"/>
        </w:rPr>
      </w:pPr>
      <w:r>
        <w:rPr>
          <w:rFonts w:hint="eastAsia"/>
        </w:rPr>
        <w:t>贷</w:t>
      </w:r>
      <w:r>
        <w:rPr>
          <w:rFonts w:hint="default"/>
        </w:rPr>
        <w:t>：</w:t>
      </w:r>
      <w:r>
        <w:rPr>
          <w:rFonts w:hint="eastAsia"/>
        </w:rPr>
        <w:t>股本--普通股</w:t>
      </w:r>
      <w:r>
        <w:rPr>
          <w:rFonts w:hint="eastAsia"/>
        </w:rPr>
        <w:tab/>
      </w:r>
      <w:r>
        <w:rPr>
          <w:rFonts w:hint="default"/>
        </w:rPr>
        <w:t xml:space="preserve">                 </w:t>
      </w:r>
      <w:r>
        <w:rPr>
          <w:rFonts w:hint="eastAsia"/>
        </w:rPr>
        <w:t>1 000 000</w:t>
      </w:r>
      <w:r>
        <w:rPr>
          <w:rFonts w:hint="eastAsia"/>
        </w:rPr>
        <w:tab/>
      </w:r>
    </w:p>
    <w:p>
      <w:pPr>
        <w:spacing w:line="360" w:lineRule="auto"/>
        <w:ind w:firstLine="435"/>
        <w:rPr>
          <w:rFonts w:hint="eastAsia"/>
        </w:rPr>
      </w:pPr>
      <w:r>
        <w:rPr>
          <w:rFonts w:hint="eastAsia"/>
        </w:rPr>
        <w:t>(6)</w:t>
      </w:r>
      <w:r>
        <w:rPr>
          <w:rFonts w:hint="default"/>
        </w:rPr>
        <w:t xml:space="preserve"> </w:t>
      </w:r>
      <w:r>
        <w:rPr>
          <w:rFonts w:hint="eastAsia"/>
        </w:rPr>
        <w:t>借</w:t>
      </w:r>
      <w:r>
        <w:rPr>
          <w:rFonts w:hint="default"/>
        </w:rPr>
        <w:t>：</w:t>
      </w:r>
      <w:r>
        <w:rPr>
          <w:rFonts w:hint="eastAsia"/>
        </w:rPr>
        <w:t>应付股利</w:t>
      </w:r>
      <w:r>
        <w:rPr>
          <w:rFonts w:hint="eastAsia"/>
        </w:rPr>
        <w:tab/>
      </w:r>
      <w:r>
        <w:rPr>
          <w:rFonts w:hint="default"/>
        </w:rPr>
        <w:t xml:space="preserve">                        </w:t>
      </w:r>
      <w:r>
        <w:rPr>
          <w:rFonts w:hint="eastAsia"/>
        </w:rPr>
        <w:t>500 000</w:t>
      </w:r>
      <w:r>
        <w:rPr>
          <w:rFonts w:hint="eastAsia"/>
        </w:rPr>
        <w:tab/>
      </w:r>
    </w:p>
    <w:p>
      <w:pPr>
        <w:spacing w:line="360" w:lineRule="auto"/>
        <w:ind w:firstLine="957" w:firstLineChars="456"/>
        <w:rPr>
          <w:rFonts w:hint="eastAsia"/>
        </w:rPr>
      </w:pPr>
      <w:r>
        <w:rPr>
          <w:rFonts w:hint="eastAsia"/>
        </w:rPr>
        <w:t>贷</w:t>
      </w:r>
      <w:r>
        <w:rPr>
          <w:rFonts w:hint="default"/>
        </w:rPr>
        <w:t>：</w:t>
      </w:r>
      <w:r>
        <w:rPr>
          <w:rFonts w:hint="eastAsia"/>
        </w:rPr>
        <w:t>银行存款</w:t>
      </w:r>
      <w:r>
        <w:rPr>
          <w:rFonts w:hint="eastAsia"/>
        </w:rPr>
        <w:tab/>
      </w:r>
      <w:r>
        <w:rPr>
          <w:rFonts w:hint="default"/>
        </w:rPr>
        <w:t xml:space="preserve">                       </w:t>
      </w:r>
      <w:r>
        <w:rPr>
          <w:rFonts w:hint="eastAsia"/>
        </w:rPr>
        <w:t>500 000</w:t>
      </w:r>
      <w:r>
        <w:rPr>
          <w:rFonts w:hint="eastAsia"/>
        </w:rPr>
        <w:tab/>
      </w:r>
    </w:p>
    <w:p>
      <w:pPr>
        <w:spacing w:line="360" w:lineRule="auto"/>
        <w:ind w:firstLine="435"/>
        <w:rPr>
          <w:rFonts w:hint="eastAsia"/>
        </w:rPr>
      </w:pPr>
      <w:r>
        <w:rPr>
          <w:rFonts w:hint="eastAsia"/>
        </w:rPr>
        <w:t>2.</w:t>
      </w:r>
      <w:r>
        <w:rPr>
          <w:rFonts w:hint="default"/>
        </w:rPr>
        <w:t xml:space="preserve"> </w:t>
      </w:r>
      <w:r>
        <w:rPr>
          <w:rFonts w:hint="eastAsia"/>
        </w:rPr>
        <w:t>2x</w:t>
      </w:r>
      <w:r>
        <w:rPr>
          <w:rFonts w:hint="default"/>
        </w:rPr>
        <w:t>20</w:t>
      </w:r>
      <w:r>
        <w:rPr>
          <w:rFonts w:hint="eastAsia"/>
        </w:rPr>
        <w:t>年12月31日资产负债表中所有者权益各项的数额如下:</w:t>
      </w:r>
    </w:p>
    <w:p>
      <w:pPr>
        <w:spacing w:line="360" w:lineRule="auto"/>
        <w:ind w:firstLine="435"/>
        <w:rPr>
          <w:rFonts w:hint="eastAsia"/>
        </w:rPr>
      </w:pPr>
      <w:r>
        <w:rPr>
          <w:rFonts w:hint="eastAsia"/>
        </w:rPr>
        <w:t>股本=10 000 000+1 000 000 = 11 000 000(元)</w:t>
      </w:r>
    </w:p>
    <w:p>
      <w:pPr>
        <w:spacing w:line="360" w:lineRule="auto"/>
        <w:ind w:firstLine="435"/>
        <w:rPr>
          <w:rFonts w:hint="eastAsia"/>
        </w:rPr>
      </w:pPr>
      <w:r>
        <w:rPr>
          <w:rFonts w:hint="eastAsia"/>
        </w:rPr>
        <w:t>资本公积=7 500 000(元)</w:t>
      </w:r>
    </w:p>
    <w:p>
      <w:pPr>
        <w:spacing w:line="360" w:lineRule="auto"/>
        <w:ind w:firstLine="435"/>
        <w:rPr>
          <w:rFonts w:hint="eastAsia"/>
        </w:rPr>
      </w:pPr>
      <w:r>
        <w:rPr>
          <w:rFonts w:hint="eastAsia"/>
        </w:rPr>
        <w:t>其他综合收益=500 000(元)</w:t>
      </w:r>
    </w:p>
    <w:p>
      <w:pPr>
        <w:spacing w:line="360" w:lineRule="auto"/>
        <w:ind w:firstLine="435"/>
        <w:rPr>
          <w:rFonts w:hint="eastAsia"/>
        </w:rPr>
      </w:pPr>
      <w:r>
        <w:rPr>
          <w:rFonts w:hint="eastAsia"/>
        </w:rPr>
        <w:t>盈余公积=5 000 000 +2 000 000 + 160 000 + 80 000 =7 240 000(元)</w:t>
      </w:r>
    </w:p>
    <w:p>
      <w:pPr>
        <w:spacing w:line="360" w:lineRule="auto"/>
        <w:ind w:firstLine="435"/>
        <w:rPr>
          <w:rFonts w:hint="eastAsia"/>
        </w:rPr>
      </w:pPr>
      <w:r>
        <w:rPr>
          <w:rFonts w:hint="eastAsia"/>
        </w:rPr>
        <w:t>未分配利润=400 000+1600 000 - 240 000 500 000 - 1 000 000=260 000(元)</w:t>
      </w:r>
    </w:p>
    <w:p>
      <w:pPr>
        <w:widowControl/>
        <w:spacing w:before="100" w:beforeAutospacing="1" w:after="100" w:afterAutospacing="1" w:line="360" w:lineRule="auto"/>
        <w:ind w:firstLine="480" w:firstLineChars="200"/>
        <w:jc w:val="center"/>
        <w:outlineLvl w:val="0"/>
        <w:rPr>
          <w:rFonts w:hint="eastAsia" w:ascii="宋体" w:hAnsi="宋体" w:cs="宋体"/>
          <w:b/>
          <w:bCs/>
          <w:color w:val="000000"/>
          <w:kern w:val="0"/>
          <w:sz w:val="24"/>
        </w:rPr>
      </w:pPr>
    </w:p>
    <w:p>
      <w:pPr>
        <w:widowControl/>
        <w:spacing w:before="100" w:beforeAutospacing="1" w:after="100" w:afterAutospacing="1" w:line="360" w:lineRule="auto"/>
        <w:ind w:firstLine="480" w:firstLineChars="200"/>
        <w:jc w:val="center"/>
        <w:outlineLvl w:val="0"/>
        <w:rPr>
          <w:rFonts w:hint="eastAsia" w:ascii="宋体" w:hAnsi="宋体" w:cs="宋体"/>
          <w:b/>
          <w:bCs/>
          <w:color w:val="000000"/>
          <w:kern w:val="0"/>
          <w:sz w:val="24"/>
        </w:rPr>
      </w:pPr>
    </w:p>
    <w:p>
      <w:pPr>
        <w:widowControl/>
        <w:spacing w:before="100" w:beforeAutospacing="1" w:after="100" w:afterAutospacing="1" w:line="360" w:lineRule="auto"/>
        <w:ind w:firstLine="480" w:firstLineChars="200"/>
        <w:jc w:val="center"/>
        <w:outlineLvl w:val="0"/>
        <w:rPr>
          <w:rFonts w:hint="eastAsia" w:ascii="宋体" w:hAnsi="宋体" w:cs="宋体"/>
          <w:b/>
          <w:bCs/>
          <w:color w:val="000000"/>
          <w:kern w:val="0"/>
          <w:sz w:val="24"/>
        </w:rPr>
      </w:pPr>
    </w:p>
    <w:p>
      <w:pPr>
        <w:spacing w:line="360" w:lineRule="auto"/>
        <w:ind w:firstLine="435"/>
        <w:rPr>
          <w:rFonts w:hint="default"/>
          <w:lang w:eastAsia="zh-Hans"/>
        </w:rPr>
      </w:pPr>
    </w:p>
    <w:p>
      <w:pPr>
        <w:spacing w:line="360" w:lineRule="auto"/>
        <w:ind w:firstLine="435"/>
        <w:rPr>
          <w:rFonts w:hint="eastAsia"/>
          <w:lang w:val="en-US" w:eastAsia="zh-Hans"/>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5E5E6A"/>
    <w:multiLevelType w:val="singleLevel"/>
    <w:tmpl w:val="615E5E6A"/>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NzNlNWM3OTkxNWJhNDA2YmZjOGJhOWM1MzVmOTcifQ=="/>
  </w:docVars>
  <w:rsids>
    <w:rsidRoot w:val="37D648C3"/>
    <w:rsid w:val="1D4454F4"/>
    <w:rsid w:val="37D648C3"/>
    <w:rsid w:val="76FB03CF"/>
    <w:rsid w:val="BFED8E33"/>
    <w:rsid w:val="DC7FE26A"/>
    <w:rsid w:val="DEE6C664"/>
    <w:rsid w:val="FDF83BCC"/>
    <w:rsid w:val="FFF77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2392</Words>
  <Characters>2634</Characters>
  <Lines>0</Lines>
  <Paragraphs>0</Paragraphs>
  <TotalTime>0</TotalTime>
  <ScaleCrop>false</ScaleCrop>
  <LinksUpToDate>false</LinksUpToDate>
  <CharactersWithSpaces>3006</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2021-10-08T18:19:00Z</dcterms:created>
  <dc:creator>lzy</dc:creator>
  <cp:lastModifiedBy>林子轶</cp:lastModifiedBy>
  <dcterms:modified xsi:type="dcterms:W3CDTF">2023-08-22T15:04:09Z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6AB1756224640921C7A2DC642F24CA5F</vt:lpwstr>
  </property>
</Properties>
</file>